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1760D8">
        <w:rPr>
          <w:b/>
          <w:bCs/>
          <w:sz w:val="28"/>
          <w:szCs w:val="28"/>
        </w:rPr>
        <w:t xml:space="preserve"> (ПРОЕКТ)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771DF">
        <w:rPr>
          <w:sz w:val="28"/>
          <w:szCs w:val="28"/>
        </w:rPr>
        <w:t>.0</w:t>
      </w:r>
      <w:r w:rsidR="001760D8">
        <w:rPr>
          <w:sz w:val="28"/>
          <w:szCs w:val="28"/>
        </w:rPr>
        <w:t>2</w:t>
      </w:r>
      <w:r w:rsidR="00C771DF">
        <w:rPr>
          <w:sz w:val="28"/>
          <w:szCs w:val="28"/>
        </w:rPr>
        <w:t>.202</w:t>
      </w:r>
      <w:r w:rsidR="001760D8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1760D8" w:rsidRPr="00135278" w:rsidRDefault="001760D8" w:rsidP="001760D8">
      <w:pPr>
        <w:jc w:val="center"/>
        <w:rPr>
          <w:b/>
          <w:sz w:val="28"/>
          <w:szCs w:val="28"/>
        </w:rPr>
      </w:pPr>
      <w:r w:rsidRPr="00135278">
        <w:rPr>
          <w:b/>
          <w:sz w:val="28"/>
          <w:szCs w:val="28"/>
        </w:rPr>
        <w:t>Об утверждении</w:t>
      </w:r>
      <w:r w:rsidR="00353AEA">
        <w:rPr>
          <w:b/>
          <w:sz w:val="28"/>
          <w:szCs w:val="28"/>
        </w:rPr>
        <w:t xml:space="preserve"> </w:t>
      </w:r>
      <w:r w:rsidRPr="00135278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rPr>
          <w:b/>
          <w:sz w:val="28"/>
          <w:szCs w:val="28"/>
          <w:shd w:val="clear" w:color="auto" w:fill="FFFFFF"/>
        </w:rPr>
        <w:t xml:space="preserve">Тайтурского городского поселения Усольского муниципального района </w:t>
      </w:r>
      <w:r w:rsidR="001B01D3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>ркутской области</w:t>
      </w:r>
    </w:p>
    <w:p w:rsidR="001760D8" w:rsidRPr="00135278" w:rsidRDefault="001760D8" w:rsidP="001760D8">
      <w:pPr>
        <w:rPr>
          <w:b/>
          <w:sz w:val="26"/>
          <w:szCs w:val="26"/>
        </w:rPr>
      </w:pPr>
    </w:p>
    <w:p w:rsidR="007427F0" w:rsidRPr="00135278" w:rsidRDefault="001760D8" w:rsidP="001760D8">
      <w:pPr>
        <w:jc w:val="both"/>
        <w:rPr>
          <w:sz w:val="28"/>
          <w:szCs w:val="28"/>
        </w:rPr>
      </w:pPr>
      <w:r w:rsidRPr="00135278">
        <w:rPr>
          <w:sz w:val="28"/>
          <w:szCs w:val="28"/>
        </w:rPr>
        <w:t>В соответствии со</w:t>
      </w:r>
      <w:r w:rsidRPr="00135278">
        <w:rPr>
          <w:sz w:val="28"/>
          <w:szCs w:val="28"/>
          <w:lang w:bidi="ru-RU"/>
        </w:rPr>
        <w:t xml:space="preserve">статьей 72 Земельного кодекса Российской Федерации от 25.10.2001 № 136-ФЗ,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 2021 № 1844 «Об утверждении требований к разработке, содержанию, общественному обсуждению проектов форм проверочныхлистов,утверждению, применению, актуализации форм проверочных листов, а также случаев обязательного применения проверочных листов»,  </w:t>
      </w:r>
      <w:r w:rsidRPr="00135278">
        <w:rPr>
          <w:sz w:val="28"/>
          <w:szCs w:val="28"/>
        </w:rPr>
        <w:t xml:space="preserve">Положением о муниципальном земельном контроле, утвержденным решением Думы </w:t>
      </w:r>
      <w:r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7427F0">
        <w:rPr>
          <w:sz w:val="28"/>
          <w:szCs w:val="28"/>
        </w:rPr>
        <w:t>от 01</w:t>
      </w:r>
      <w:r w:rsidRPr="00135278">
        <w:rPr>
          <w:sz w:val="28"/>
          <w:szCs w:val="28"/>
        </w:rPr>
        <w:t>.1</w:t>
      </w:r>
      <w:r w:rsidR="007427F0">
        <w:rPr>
          <w:sz w:val="28"/>
          <w:szCs w:val="28"/>
        </w:rPr>
        <w:t>2</w:t>
      </w:r>
      <w:r w:rsidRPr="00135278">
        <w:rPr>
          <w:sz w:val="28"/>
          <w:szCs w:val="28"/>
        </w:rPr>
        <w:t xml:space="preserve">.2021 № </w:t>
      </w:r>
      <w:r w:rsidR="007427F0">
        <w:rPr>
          <w:sz w:val="28"/>
          <w:szCs w:val="28"/>
        </w:rPr>
        <w:t>167</w:t>
      </w:r>
      <w:r w:rsidRPr="00135278">
        <w:rPr>
          <w:sz w:val="28"/>
          <w:szCs w:val="28"/>
        </w:rPr>
        <w:t>,руководствуясь статьями 2</w:t>
      </w:r>
      <w:r w:rsidR="007E652C">
        <w:rPr>
          <w:sz w:val="28"/>
          <w:szCs w:val="28"/>
        </w:rPr>
        <w:t>3</w:t>
      </w:r>
      <w:r w:rsidRPr="00135278">
        <w:rPr>
          <w:sz w:val="28"/>
          <w:szCs w:val="28"/>
        </w:rPr>
        <w:t>, 4</w:t>
      </w:r>
      <w:r w:rsidR="007427F0">
        <w:rPr>
          <w:sz w:val="28"/>
          <w:szCs w:val="28"/>
        </w:rPr>
        <w:t>6, 69.1</w:t>
      </w:r>
      <w:r w:rsidRPr="00135278">
        <w:rPr>
          <w:sz w:val="28"/>
          <w:szCs w:val="28"/>
        </w:rPr>
        <w:t xml:space="preserve"> Устава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35278">
        <w:rPr>
          <w:sz w:val="28"/>
          <w:szCs w:val="28"/>
        </w:rPr>
        <w:t xml:space="preserve">, администрация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760D8" w:rsidRPr="007E652C" w:rsidRDefault="001760D8" w:rsidP="001760D8">
      <w:pPr>
        <w:jc w:val="both"/>
        <w:rPr>
          <w:sz w:val="28"/>
          <w:szCs w:val="28"/>
        </w:rPr>
      </w:pPr>
      <w:r w:rsidRPr="00135278">
        <w:rPr>
          <w:sz w:val="28"/>
          <w:szCs w:val="28"/>
        </w:rPr>
        <w:t>ПОСТАНОВЛЯЕТ:</w:t>
      </w:r>
    </w:p>
    <w:p w:rsidR="001760D8" w:rsidRPr="00135278" w:rsidRDefault="001760D8" w:rsidP="001760D8">
      <w:pPr>
        <w:ind w:firstLine="720"/>
        <w:jc w:val="both"/>
        <w:rPr>
          <w:sz w:val="28"/>
          <w:szCs w:val="28"/>
        </w:rPr>
      </w:pPr>
      <w:r w:rsidRPr="00135278">
        <w:rPr>
          <w:sz w:val="28"/>
          <w:szCs w:val="28"/>
        </w:rPr>
        <w:t>1.</w:t>
      </w:r>
      <w:r w:rsidRPr="00135278">
        <w:rPr>
          <w:sz w:val="28"/>
          <w:szCs w:val="28"/>
          <w:lang w:bidi="ru-RU"/>
        </w:rPr>
        <w:t xml:space="preserve">Утвердить прилагаемую форму </w:t>
      </w:r>
      <w:r w:rsidRPr="00135278">
        <w:rPr>
          <w:sz w:val="28"/>
          <w:szCs w:val="28"/>
          <w:shd w:val="clear" w:color="auto" w:fill="FFFFFF"/>
        </w:rPr>
        <w:t xml:space="preserve">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7427F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35278">
        <w:rPr>
          <w:sz w:val="28"/>
          <w:szCs w:val="28"/>
        </w:rPr>
        <w:t>.</w:t>
      </w:r>
    </w:p>
    <w:p w:rsidR="001760D8" w:rsidRPr="00135278" w:rsidRDefault="001760D8" w:rsidP="001760D8">
      <w:pPr>
        <w:jc w:val="both"/>
        <w:rPr>
          <w:rFonts w:eastAsia="Calibri"/>
          <w:sz w:val="28"/>
          <w:szCs w:val="28"/>
          <w:lang w:eastAsia="en-US"/>
        </w:rPr>
      </w:pPr>
      <w:r w:rsidRPr="00135278">
        <w:rPr>
          <w:rFonts w:eastAsia="Calibri"/>
          <w:sz w:val="28"/>
          <w:szCs w:val="28"/>
          <w:lang w:eastAsia="en-US"/>
        </w:rPr>
        <w:t xml:space="preserve">         2. Настоящее постановление вступает в силу с 01 марта 2022г.</w:t>
      </w:r>
    </w:p>
    <w:p w:rsidR="001760D8" w:rsidRPr="00135278" w:rsidRDefault="001760D8" w:rsidP="00810CA7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35278">
        <w:rPr>
          <w:rFonts w:eastAsia="Calibri"/>
          <w:sz w:val="28"/>
          <w:szCs w:val="28"/>
          <w:lang w:eastAsia="en-US"/>
        </w:rPr>
        <w:lastRenderedPageBreak/>
        <w:t xml:space="preserve">3.Опубликовать </w:t>
      </w:r>
      <w:r w:rsidR="007427F0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 w:rsidR="007427F0"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="007427F0" w:rsidRPr="00EC21E7">
        <w:rPr>
          <w:sz w:val="28"/>
          <w:szCs w:val="28"/>
        </w:rPr>
        <w:t xml:space="preserve">на официальном сайте </w:t>
      </w:r>
      <w:r w:rsidR="007427F0">
        <w:rPr>
          <w:sz w:val="28"/>
          <w:szCs w:val="28"/>
        </w:rPr>
        <w:t xml:space="preserve">администрации </w:t>
      </w:r>
      <w:r w:rsidR="001B01D3"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353AEA">
        <w:rPr>
          <w:sz w:val="28"/>
          <w:szCs w:val="28"/>
          <w:shd w:val="clear" w:color="auto" w:fill="FFFFFF"/>
        </w:rPr>
        <w:t xml:space="preserve"> </w:t>
      </w:r>
      <w:r w:rsidR="007427F0" w:rsidRPr="00EC21E7">
        <w:rPr>
          <w:sz w:val="28"/>
          <w:szCs w:val="28"/>
        </w:rPr>
        <w:t xml:space="preserve">http:// </w:t>
      </w:r>
      <w:hyperlink r:id="rId8" w:history="1">
        <w:r w:rsidR="007427F0" w:rsidRPr="00495155">
          <w:rPr>
            <w:rStyle w:val="a6"/>
            <w:sz w:val="28"/>
            <w:szCs w:val="28"/>
            <w:lang w:val="en-US"/>
          </w:rPr>
          <w:t>www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taiturka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irkmo</w:t>
        </w:r>
        <w:r w:rsidR="007427F0" w:rsidRPr="00495155">
          <w:rPr>
            <w:rStyle w:val="a6"/>
            <w:sz w:val="28"/>
            <w:szCs w:val="28"/>
          </w:rPr>
          <w:t>.</w:t>
        </w:r>
        <w:r w:rsidR="007427F0" w:rsidRPr="00495155">
          <w:rPr>
            <w:rStyle w:val="a6"/>
            <w:sz w:val="28"/>
            <w:szCs w:val="28"/>
            <w:lang w:val="en-US"/>
          </w:rPr>
          <w:t>ru</w:t>
        </w:r>
      </w:hyperlink>
      <w:r w:rsidR="007427F0"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1760D8" w:rsidRPr="00135278" w:rsidRDefault="001760D8" w:rsidP="001760D8">
      <w:pPr>
        <w:ind w:firstLine="709"/>
        <w:jc w:val="both"/>
        <w:rPr>
          <w:sz w:val="28"/>
          <w:szCs w:val="28"/>
        </w:rPr>
      </w:pPr>
      <w:r w:rsidRPr="00135278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1760D8" w:rsidRPr="00135278" w:rsidRDefault="001760D8" w:rsidP="001760D8">
      <w:pPr>
        <w:jc w:val="both"/>
        <w:rPr>
          <w:sz w:val="28"/>
          <w:szCs w:val="28"/>
        </w:rPr>
      </w:pPr>
    </w:p>
    <w:p w:rsidR="001760D8" w:rsidRPr="00135278" w:rsidRDefault="001760D8" w:rsidP="001760D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760D8" w:rsidRPr="003764F1" w:rsidTr="00582CDE">
        <w:tc>
          <w:tcPr>
            <w:tcW w:w="4927" w:type="dxa"/>
          </w:tcPr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ыТайтурского</w:t>
            </w: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Усольскогомуниципального </w:t>
            </w: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Pr="003764F1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Default="001760D8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760D8" w:rsidRPr="003764F1" w:rsidRDefault="00914DBF" w:rsidP="00914D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Default="001760D8" w:rsidP="001760D8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УТВЕРЖДЕНА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1760D8" w:rsidRPr="00135278" w:rsidRDefault="001760D8" w:rsidP="001760D8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037F7C" w:rsidRDefault="00037F7C" w:rsidP="00037F7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="001760D8" w:rsidRPr="0013527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Усольского </w:t>
      </w:r>
      <w:r w:rsidR="001760D8" w:rsidRPr="001352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Иркутской области</w:t>
      </w:r>
    </w:p>
    <w:p w:rsidR="001760D8" w:rsidRPr="00135278" w:rsidRDefault="00914DBF" w:rsidP="00037F7C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</w:t>
      </w:r>
      <w:r w:rsidR="001760D8" w:rsidRPr="00135278">
        <w:rPr>
          <w:sz w:val="28"/>
          <w:szCs w:val="28"/>
        </w:rPr>
        <w:t>т</w:t>
      </w:r>
      <w:r>
        <w:rPr>
          <w:sz w:val="28"/>
          <w:szCs w:val="28"/>
        </w:rPr>
        <w:t xml:space="preserve"> __.02.2022г. №___</w:t>
      </w: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p w:rsidR="001760D8" w:rsidRPr="00135278" w:rsidRDefault="001760D8" w:rsidP="001760D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820"/>
      </w:tblGrid>
      <w:tr w:rsidR="001760D8" w:rsidRPr="00135278" w:rsidTr="00582CDE">
        <w:tc>
          <w:tcPr>
            <w:tcW w:w="5949" w:type="dxa"/>
          </w:tcPr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</w:t>
            </w:r>
          </w:p>
          <w:p w:rsidR="001760D8" w:rsidRPr="00135278" w:rsidRDefault="001760D8" w:rsidP="00582CDE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 w:rsidRPr="00135278">
              <w:rPr>
                <w:b/>
                <w:bCs/>
                <w:sz w:val="28"/>
                <w:szCs w:val="28"/>
                <w:lang w:bidi="ru-RU"/>
              </w:rPr>
              <w:t xml:space="preserve">(списка контрольных вопросов), </w:t>
            </w:r>
          </w:p>
          <w:p w:rsidR="001760D8" w:rsidRPr="00135278" w:rsidRDefault="001760D8" w:rsidP="00582CDE">
            <w:pPr>
              <w:jc w:val="center"/>
              <w:rPr>
                <w:sz w:val="28"/>
                <w:szCs w:val="28"/>
              </w:rPr>
            </w:pPr>
            <w:r w:rsidRPr="00135278">
              <w:rPr>
                <w:b/>
                <w:sz w:val="28"/>
                <w:szCs w:val="28"/>
                <w:shd w:val="clear" w:color="auto" w:fill="FFFFFF"/>
              </w:rPr>
              <w:t xml:space="preserve">применяемого при осуществлении муниципального земельного контроля на территории </w:t>
            </w:r>
            <w:r w:rsidR="001A185C" w:rsidRPr="001A185C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1760D8" w:rsidRPr="00135278" w:rsidRDefault="001760D8" w:rsidP="00582CDE">
            <w:pPr>
              <w:jc w:val="center"/>
              <w:rPr>
                <w:i/>
                <w:sz w:val="28"/>
                <w:szCs w:val="28"/>
              </w:rPr>
            </w:pPr>
            <w:r w:rsidRPr="00135278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1760D8" w:rsidRPr="00135278" w:rsidRDefault="001760D8" w:rsidP="001760D8">
      <w:pPr>
        <w:jc w:val="center"/>
        <w:rPr>
          <w:sz w:val="28"/>
          <w:szCs w:val="28"/>
        </w:rPr>
      </w:pP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_____________________________________________________________________</w:t>
      </w:r>
    </w:p>
    <w:p w:rsidR="001760D8" w:rsidRPr="00135278" w:rsidRDefault="001760D8" w:rsidP="001760D8">
      <w:pPr>
        <w:jc w:val="center"/>
        <w:rPr>
          <w:sz w:val="22"/>
          <w:szCs w:val="22"/>
          <w:lang w:bidi="ru-RU"/>
        </w:rPr>
      </w:pPr>
      <w:r w:rsidRPr="00135278">
        <w:rPr>
          <w:sz w:val="22"/>
          <w:szCs w:val="22"/>
          <w:lang w:bidi="ru-RU"/>
        </w:rPr>
        <w:t>(наименование органа муниципального земельного контроля)</w:t>
      </w:r>
    </w:p>
    <w:p w:rsidR="001760D8" w:rsidRPr="00135278" w:rsidRDefault="001760D8" w:rsidP="001760D8">
      <w:pPr>
        <w:jc w:val="center"/>
        <w:rPr>
          <w:sz w:val="28"/>
          <w:szCs w:val="28"/>
          <w:u w:val="single"/>
          <w:lang w:bidi="ru-RU"/>
        </w:rPr>
      </w:pPr>
      <w:r w:rsidRPr="00135278">
        <w:rPr>
          <w:sz w:val="28"/>
          <w:szCs w:val="28"/>
          <w:u w:val="single"/>
          <w:lang w:bidi="ru-RU"/>
        </w:rPr>
        <w:t>Муниципальный земельный контроль</w:t>
      </w:r>
    </w:p>
    <w:p w:rsidR="001760D8" w:rsidRPr="00135278" w:rsidRDefault="001760D8" w:rsidP="001760D8">
      <w:pPr>
        <w:jc w:val="center"/>
        <w:rPr>
          <w:lang w:bidi="ru-RU"/>
        </w:rPr>
      </w:pPr>
      <w:r w:rsidRPr="00135278">
        <w:rPr>
          <w:lang w:bidi="ru-RU"/>
        </w:rPr>
        <w:t>(вид муниципального контроля)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  <w:r w:rsidRPr="00135278">
        <w:rPr>
          <w:sz w:val="28"/>
          <w:szCs w:val="28"/>
          <w:lang w:bidi="ru-RU"/>
        </w:rPr>
        <w:t>Проверочный лист (</w:t>
      </w:r>
      <w:r w:rsidR="001A185C" w:rsidRPr="001A185C">
        <w:rPr>
          <w:sz w:val="28"/>
          <w:szCs w:val="28"/>
          <w:lang w:bidi="ru-RU"/>
        </w:rPr>
        <w:t>список</w:t>
      </w:r>
      <w:r w:rsidRPr="00135278">
        <w:rPr>
          <w:sz w:val="28"/>
          <w:szCs w:val="28"/>
          <w:lang w:bidi="ru-RU"/>
        </w:rPr>
        <w:t xml:space="preserve"> контрольных вопросов), применяемый при проведении проверок соблюдения требований земельного законодательства в отношении юридических лиц и индивидуальных предпринимателейпри осуществлении муниципального земельного контроля на территории </w:t>
      </w:r>
      <w:r w:rsidR="00037F7C">
        <w:rPr>
          <w:sz w:val="28"/>
          <w:szCs w:val="28"/>
          <w:lang w:bidi="ru-RU"/>
        </w:rPr>
        <w:t>Тайтурского городского поселения Усольского муниципального района Иркутской области</w:t>
      </w:r>
    </w:p>
    <w:p w:rsidR="001760D8" w:rsidRPr="00135278" w:rsidRDefault="001760D8" w:rsidP="001760D8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/>
      </w:tblPr>
      <w:tblGrid>
        <w:gridCol w:w="4884"/>
        <w:gridCol w:w="4885"/>
      </w:tblGrid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135278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5. Место проведения проверки с заполнением проверочного</w:t>
            </w:r>
          </w:p>
          <w:p w:rsidR="001760D8" w:rsidRPr="00135278" w:rsidRDefault="001760D8" w:rsidP="007E652C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 xml:space="preserve">листа </w:t>
            </w:r>
            <w:bookmarkStart w:id="0" w:name="_GoBack"/>
            <w:bookmarkEnd w:id="0"/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A26997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1760D8" w:rsidRPr="002F713F" w:rsidTr="00582CDE">
        <w:tc>
          <w:tcPr>
            <w:tcW w:w="4884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35278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1760D8" w:rsidRPr="00135278" w:rsidRDefault="001A185C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1B01D3">
              <w:rPr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1760D8" w:rsidRPr="00135278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1760D8" w:rsidRPr="00135278" w:rsidRDefault="001760D8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1760D8" w:rsidRPr="00135278" w:rsidRDefault="001760D8" w:rsidP="001760D8">
      <w:pPr>
        <w:jc w:val="both"/>
        <w:rPr>
          <w:sz w:val="28"/>
          <w:szCs w:val="28"/>
          <w:lang w:bidi="ru-RU"/>
        </w:rPr>
      </w:pPr>
    </w:p>
    <w:p w:rsidR="001760D8" w:rsidRPr="00135278" w:rsidRDefault="001760D8" w:rsidP="00B71991">
      <w:pPr>
        <w:ind w:firstLine="708"/>
        <w:jc w:val="both"/>
        <w:rPr>
          <w:lang w:bidi="ru-RU"/>
        </w:rPr>
      </w:pPr>
      <w:bookmarkStart w:id="1" w:name="bookmark3"/>
      <w:bookmarkStart w:id="2" w:name="bookmark7"/>
      <w:bookmarkEnd w:id="1"/>
      <w:bookmarkEnd w:id="2"/>
      <w:r w:rsidRPr="00135278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760D8" w:rsidRPr="00135278" w:rsidRDefault="001760D8" w:rsidP="001760D8">
      <w:pPr>
        <w:jc w:val="both"/>
        <w:rPr>
          <w:sz w:val="28"/>
          <w:szCs w:val="28"/>
          <w:lang w:bidi="ru-RU"/>
        </w:rPr>
        <w:sectPr w:rsidR="001760D8" w:rsidRPr="00135278" w:rsidSect="00A26997">
          <w:headerReference w:type="first" r:id="rId9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4995" w:type="pct"/>
        <w:tblLook w:val="04A0"/>
      </w:tblPr>
      <w:tblGrid>
        <w:gridCol w:w="540"/>
        <w:gridCol w:w="2980"/>
        <w:gridCol w:w="2177"/>
        <w:gridCol w:w="445"/>
        <w:gridCol w:w="556"/>
        <w:gridCol w:w="1660"/>
        <w:gridCol w:w="1487"/>
      </w:tblGrid>
      <w:tr w:rsidR="001760D8" w:rsidRPr="00135278" w:rsidTr="00582CDE">
        <w:trPr>
          <w:trHeight w:val="884"/>
        </w:trPr>
        <w:tc>
          <w:tcPr>
            <w:tcW w:w="277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№ п/п</w:t>
            </w:r>
          </w:p>
        </w:tc>
        <w:tc>
          <w:tcPr>
            <w:tcW w:w="183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Перечень вопросов</w:t>
            </w:r>
          </w:p>
        </w:tc>
        <w:tc>
          <w:tcPr>
            <w:tcW w:w="1078" w:type="pct"/>
            <w:vMerge w:val="restart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51" w:type="pct"/>
            <w:gridSpan w:val="3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Варианты ответа</w:t>
            </w:r>
          </w:p>
        </w:tc>
        <w:tc>
          <w:tcPr>
            <w:tcW w:w="762" w:type="pct"/>
            <w:vMerge w:val="restar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Примечание</w:t>
            </w:r>
          </w:p>
        </w:tc>
      </w:tr>
      <w:tr w:rsidR="001760D8" w:rsidRPr="00135278" w:rsidTr="00582CDE">
        <w:tc>
          <w:tcPr>
            <w:tcW w:w="277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83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1078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да</w:t>
            </w:r>
          </w:p>
        </w:tc>
        <w:tc>
          <w:tcPr>
            <w:tcW w:w="235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нет</w:t>
            </w:r>
          </w:p>
        </w:tc>
        <w:tc>
          <w:tcPr>
            <w:tcW w:w="581" w:type="pct"/>
            <w:vAlign w:val="center"/>
          </w:tcPr>
          <w:p w:rsidR="001760D8" w:rsidRPr="00135278" w:rsidRDefault="001760D8" w:rsidP="00582CDE">
            <w:pPr>
              <w:jc w:val="center"/>
              <w:rPr>
                <w:lang w:bidi="ru-RU"/>
              </w:rPr>
            </w:pPr>
            <w:r w:rsidRPr="00135278">
              <w:rPr>
                <w:lang w:bidi="ru-RU"/>
              </w:rPr>
              <w:t>Неприменимо</w:t>
            </w:r>
          </w:p>
        </w:tc>
        <w:tc>
          <w:tcPr>
            <w:tcW w:w="762" w:type="pct"/>
            <w:vMerge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3976AB" w:rsidP="00582CDE">
            <w:pPr>
              <w:rPr>
                <w:lang w:bidi="ru-RU"/>
              </w:rPr>
            </w:pPr>
            <w:hyperlink r:id="rId10" w:history="1">
              <w:r w:rsidR="001760D8" w:rsidRPr="00135278">
                <w:rPr>
                  <w:rStyle w:val="a6"/>
                  <w:lang w:bidi="ru-RU"/>
                </w:rPr>
                <w:t>пункт 2 статьи 7,</w:t>
              </w:r>
            </w:hyperlink>
            <w:hyperlink r:id="rId11" w:history="1">
              <w:r w:rsidR="001760D8" w:rsidRPr="00135278">
                <w:rPr>
                  <w:rStyle w:val="a6"/>
                  <w:lang w:bidi="ru-RU"/>
                </w:rPr>
                <w:t xml:space="preserve"> статья 42</w:t>
              </w:r>
            </w:hyperlink>
            <w:r w:rsidR="001760D8" w:rsidRPr="00135278">
              <w:rPr>
                <w:lang w:bidi="ru-RU"/>
              </w:rPr>
              <w:t xml:space="preserve">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2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78" w:type="pct"/>
          </w:tcPr>
          <w:p w:rsidR="001760D8" w:rsidRPr="00135278" w:rsidRDefault="003976AB" w:rsidP="00582CDE">
            <w:pPr>
              <w:rPr>
                <w:lang w:bidi="ru-RU"/>
              </w:rPr>
            </w:pPr>
            <w:hyperlink r:id="rId12" w:history="1">
              <w:r w:rsidR="001760D8" w:rsidRPr="00135278">
                <w:rPr>
                  <w:rStyle w:val="a6"/>
                  <w:lang w:bidi="ru-RU"/>
                </w:rPr>
                <w:t xml:space="preserve">пункт 1 статьи 25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3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078" w:type="pct"/>
          </w:tcPr>
          <w:p w:rsidR="001760D8" w:rsidRPr="00135278" w:rsidRDefault="003976AB" w:rsidP="00582CDE">
            <w:pPr>
              <w:rPr>
                <w:lang w:bidi="ru-RU"/>
              </w:rPr>
            </w:pPr>
            <w:hyperlink r:id="rId13" w:history="1">
              <w:r w:rsidR="001760D8" w:rsidRPr="00135278">
                <w:rPr>
                  <w:rStyle w:val="a6"/>
                  <w:lang w:bidi="ru-RU"/>
                </w:rPr>
                <w:t>пункт 1 статьи 25,</w:t>
              </w:r>
            </w:hyperlink>
            <w:hyperlink r:id="rId14" w:history="1">
              <w:r w:rsidR="001760D8" w:rsidRPr="00135278">
                <w:rPr>
                  <w:rStyle w:val="a6"/>
                  <w:lang w:bidi="ru-RU"/>
                </w:rPr>
                <w:t xml:space="preserve"> пункт 1</w:t>
              </w:r>
            </w:hyperlink>
            <w:hyperlink r:id="rId15" w:history="1">
              <w:r w:rsidR="001760D8" w:rsidRPr="00135278">
                <w:rPr>
                  <w:rStyle w:val="a6"/>
                  <w:lang w:bidi="ru-RU"/>
                </w:rPr>
                <w:t xml:space="preserve">статьи 26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4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3976AB" w:rsidP="00582CDE">
            <w:pPr>
              <w:rPr>
                <w:lang w:bidi="ru-RU"/>
              </w:rPr>
            </w:pPr>
            <w:hyperlink r:id="rId16" w:history="1">
              <w:r w:rsidR="001760D8" w:rsidRPr="00135278">
                <w:rPr>
                  <w:rStyle w:val="a6"/>
                  <w:lang w:bidi="ru-RU"/>
                </w:rPr>
                <w:t>пункт 5 статьи 13,</w:t>
              </w:r>
            </w:hyperlink>
            <w:hyperlink r:id="rId17" w:history="1">
              <w:r w:rsidR="001760D8" w:rsidRPr="00135278">
                <w:rPr>
                  <w:rStyle w:val="a6"/>
                  <w:lang w:bidi="ru-RU"/>
                </w:rPr>
                <w:t xml:space="preserve"> подпункт</w:t>
              </w:r>
            </w:hyperlink>
            <w:hyperlink r:id="rId18" w:history="1">
              <w:r w:rsidR="001760D8" w:rsidRPr="00135278">
                <w:rPr>
                  <w:rStyle w:val="a6"/>
                  <w:lang w:bidi="ru-RU"/>
                </w:rPr>
                <w:t xml:space="preserve">1 статьи 39.35 </w:t>
              </w:r>
            </w:hyperlink>
            <w:r w:rsidR="001760D8" w:rsidRPr="00135278">
              <w:rPr>
                <w:lang w:bidi="ru-RU"/>
              </w:rPr>
              <w:t>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135278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5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 случае если действие сервитута прекращено, исполнена ли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пункт 5 статьи 13, подпункт 9 пункта 1 статьи 39.25., пп.11 п.4 статьи 39.43., п.8 статьи 39.50.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6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Выполнена ли обязанность переоформленияправа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078" w:type="pct"/>
          </w:tcPr>
          <w:p w:rsidR="001760D8" w:rsidRPr="00135278" w:rsidRDefault="003976AB" w:rsidP="00582CDE">
            <w:pPr>
              <w:rPr>
                <w:lang w:bidi="ru-RU"/>
              </w:rPr>
            </w:pPr>
            <w:hyperlink r:id="rId19" w:history="1">
              <w:r w:rsidR="001760D8" w:rsidRPr="00135278">
                <w:rPr>
                  <w:rStyle w:val="a6"/>
                  <w:lang w:bidi="ru-RU"/>
                </w:rPr>
                <w:t xml:space="preserve">пункт 2 статьи 3 </w:t>
              </w:r>
            </w:hyperlink>
            <w:r w:rsidR="001760D8" w:rsidRPr="00135278">
              <w:rPr>
                <w:lang w:bidi="ru-RU"/>
              </w:rPr>
              <w:t>Федераль</w:t>
            </w:r>
            <w:r w:rsidR="001760D8" w:rsidRPr="00135278">
              <w:rPr>
                <w:lang w:bidi="ru-RU"/>
              </w:rPr>
              <w:softHyphen/>
              <w:t>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7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Федерации, статья 284 Гражданского кодекса Российской Федерации, абзац 6 пункта 2 статьи 45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8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Своевременно ли производятся платежи за землю?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абзац шестой 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9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2F713F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10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 xml:space="preserve">Соблюдаются ли при использовании земельных участков требования </w:t>
            </w:r>
            <w:r w:rsidR="00B85576">
              <w:rPr>
                <w:lang w:bidi="ru-RU"/>
              </w:rPr>
              <w:t xml:space="preserve">градостроительных регламентов, </w:t>
            </w:r>
            <w:r w:rsidRPr="00135278">
              <w:rPr>
                <w:lang w:bidi="ru-RU"/>
              </w:rPr>
              <w:t>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  <w:tr w:rsidR="001760D8" w:rsidRPr="00A26997" w:rsidTr="00582CDE">
        <w:tc>
          <w:tcPr>
            <w:tcW w:w="277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11</w:t>
            </w:r>
          </w:p>
        </w:tc>
        <w:tc>
          <w:tcPr>
            <w:tcW w:w="1832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Допускается ли загрязнение, истощение, деградация, порча, уничтожение земель и почв и иное негативное воздействие на земли и почвы?</w:t>
            </w:r>
          </w:p>
        </w:tc>
        <w:tc>
          <w:tcPr>
            <w:tcW w:w="1078" w:type="pct"/>
          </w:tcPr>
          <w:p w:rsidR="001760D8" w:rsidRPr="00135278" w:rsidRDefault="001760D8" w:rsidP="00582CDE">
            <w:pPr>
              <w:rPr>
                <w:lang w:bidi="ru-RU"/>
              </w:rPr>
            </w:pPr>
            <w:r w:rsidRPr="00135278">
              <w:rPr>
                <w:lang w:bidi="ru-RU"/>
              </w:rPr>
              <w:t>статья 42 Земельного кодекса Российской Федерации (статья 8.7.Кодекса Российской Федерации об административных правонарушениях)</w:t>
            </w: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235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581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  <w:tc>
          <w:tcPr>
            <w:tcW w:w="762" w:type="pct"/>
          </w:tcPr>
          <w:p w:rsidR="001760D8" w:rsidRPr="00135278" w:rsidRDefault="001760D8" w:rsidP="00582CDE">
            <w:pPr>
              <w:rPr>
                <w:lang w:bidi="ru-RU"/>
              </w:rPr>
            </w:pPr>
          </w:p>
        </w:tc>
      </w:tr>
    </w:tbl>
    <w:p w:rsidR="001760D8" w:rsidRPr="00135278" w:rsidRDefault="001760D8" w:rsidP="001760D8">
      <w:pPr>
        <w:rPr>
          <w:sz w:val="28"/>
          <w:szCs w:val="28"/>
          <w:lang w:bidi="ru-RU"/>
        </w:rPr>
      </w:pPr>
    </w:p>
    <w:p w:rsidR="001760D8" w:rsidRPr="00135278" w:rsidRDefault="001760D8" w:rsidP="001760D8">
      <w:pPr>
        <w:ind w:firstLine="540"/>
        <w:jc w:val="both"/>
      </w:pPr>
      <w:r w:rsidRPr="00135278">
        <w:t>Пояснения и дополнения по вопросам, содержащимся в перечне: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Подписи лица (лиц), проводящего (проводящих) проверку: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Должность, Ф.И.О.</w:t>
      </w:r>
    </w:p>
    <w:p w:rsidR="001760D8" w:rsidRPr="00135278" w:rsidRDefault="001760D8" w:rsidP="001760D8">
      <w:pPr>
        <w:ind w:firstLine="540"/>
        <w:jc w:val="both"/>
      </w:pPr>
      <w:r w:rsidRPr="00135278">
        <w:t>С проверочным листом ознакомлен(а):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1760D8" w:rsidRPr="00135278" w:rsidRDefault="001760D8" w:rsidP="001760D8">
      <w:pPr>
        <w:jc w:val="center"/>
      </w:pPr>
      <w:r w:rsidRPr="00135278">
        <w:t>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ознакомления с проверочным листом: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уполномоченного должностного лица (лиц),</w:t>
      </w:r>
    </w:p>
    <w:p w:rsidR="001760D8" w:rsidRPr="00135278" w:rsidRDefault="001760D8" w:rsidP="001760D8">
      <w:pPr>
        <w:jc w:val="center"/>
      </w:pPr>
      <w:r w:rsidRPr="00135278">
        <w:t>проводящего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Копию проверочного листа получил(а):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p w:rsidR="001760D8" w:rsidRPr="00135278" w:rsidRDefault="001760D8" w:rsidP="001760D8">
      <w:pPr>
        <w:ind w:firstLine="540"/>
        <w:jc w:val="both"/>
      </w:pPr>
      <w:r w:rsidRPr="00135278">
        <w:t> </w:t>
      </w:r>
    </w:p>
    <w:p w:rsidR="001760D8" w:rsidRPr="00135278" w:rsidRDefault="001760D8" w:rsidP="001760D8">
      <w:pPr>
        <w:ind w:firstLine="540"/>
        <w:jc w:val="both"/>
      </w:pPr>
      <w:r w:rsidRPr="00135278">
        <w:t>Отметка об отказе получения проверочного листа:</w:t>
      </w:r>
    </w:p>
    <w:p w:rsidR="001760D8" w:rsidRPr="00135278" w:rsidRDefault="001760D8" w:rsidP="00B84791">
      <w:pPr>
        <w:jc w:val="both"/>
      </w:pPr>
      <w:r w:rsidRPr="00135278">
        <w:t>_____________________________________________________________________________</w:t>
      </w:r>
    </w:p>
    <w:p w:rsidR="001760D8" w:rsidRPr="00135278" w:rsidRDefault="001760D8" w:rsidP="001760D8">
      <w:pPr>
        <w:jc w:val="center"/>
      </w:pPr>
      <w:r w:rsidRPr="00135278">
        <w:t>(фамилия, имя, отчество (в случае, если имеется), уполномоченного должностного лица (лиц),</w:t>
      </w:r>
    </w:p>
    <w:p w:rsidR="001760D8" w:rsidRPr="00135278" w:rsidRDefault="001760D8" w:rsidP="001760D8">
      <w:pPr>
        <w:jc w:val="center"/>
      </w:pPr>
      <w:r w:rsidRPr="00135278">
        <w:t>проводящего проверку)</w:t>
      </w:r>
    </w:p>
    <w:p w:rsidR="001760D8" w:rsidRPr="00135278" w:rsidRDefault="001760D8" w:rsidP="001760D8">
      <w:pPr>
        <w:ind w:firstLine="540"/>
        <w:jc w:val="both"/>
      </w:pPr>
      <w:r w:rsidRPr="00135278">
        <w:t>"__" _______________ 20__ г. ________________________________________________</w:t>
      </w:r>
    </w:p>
    <w:p w:rsidR="001760D8" w:rsidRPr="00135278" w:rsidRDefault="001760D8" w:rsidP="001760D8">
      <w:pPr>
        <w:ind w:firstLine="540"/>
        <w:jc w:val="both"/>
      </w:pPr>
      <w:r w:rsidRPr="00135278">
        <w:t>(подпись)</w:t>
      </w:r>
    </w:p>
    <w:sectPr w:rsidR="001760D8" w:rsidRPr="00135278" w:rsidSect="009A3B86">
      <w:headerReference w:type="first" r:id="rId2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66" w:rsidRDefault="00374C66">
      <w:r>
        <w:separator/>
      </w:r>
    </w:p>
  </w:endnote>
  <w:endnote w:type="continuationSeparator" w:id="1">
    <w:p w:rsidR="00374C66" w:rsidRDefault="0037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66" w:rsidRDefault="00374C66">
      <w:r>
        <w:separator/>
      </w:r>
    </w:p>
  </w:footnote>
  <w:footnote w:type="continuationSeparator" w:id="1">
    <w:p w:rsidR="00374C66" w:rsidRDefault="0037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8" w:rsidRPr="002772C6" w:rsidRDefault="001760D8">
    <w:pPr>
      <w:pStyle w:val="a9"/>
      <w:jc w:val="center"/>
      <w:rPr>
        <w:sz w:val="28"/>
        <w:szCs w:val="28"/>
      </w:rPr>
    </w:pPr>
  </w:p>
  <w:p w:rsidR="001760D8" w:rsidRPr="00A6535A" w:rsidRDefault="001760D8" w:rsidP="00A6535A">
    <w:pPr>
      <w:pStyle w:val="a9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3976AB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37F7C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071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0D8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85C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1D3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0A70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AEA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4C66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6AB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E9F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7F0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52C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CA7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4DBF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991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4791"/>
    <w:rsid w:val="00B85203"/>
    <w:rsid w:val="00B85576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CB1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1FE0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51&amp;date=28.10.2019&amp;dst=1093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30851&amp;date=28.10.2019&amp;dst=1594&amp;fld=134" TargetMode="External"/><Relationship Id="rId17" Type="http://schemas.openxmlformats.org/officeDocument/2006/relationships/hyperlink" Target="https://login.consultant.ru/link/?req=doc&amp;base=LAW&amp;n=330851&amp;date=28.10.2019&amp;dst=109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51&amp;date=28.10.2019&amp;dst=1559&amp;fld=1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851&amp;date=28.10.2019&amp;dst=10039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851&amp;date=28.10.2019&amp;dst=1595&amp;fld=13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30851&amp;date=28.10.2019&amp;dst=100062&amp;fld=134" TargetMode="External"/><Relationship Id="rId19" Type="http://schemas.openxmlformats.org/officeDocument/2006/relationships/hyperlink" Target="https://login.consultant.ru/link/?req=doc&amp;base=LAW&amp;n=330802&amp;date=28.10.2019&amp;dst=95&amp;fld=13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30851&amp;date=28.10.2019&amp;dst=1595&amp;fld=134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64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10792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2020-03-27T02:05:00Z</cp:lastPrinted>
  <dcterms:created xsi:type="dcterms:W3CDTF">2020-03-27T02:06:00Z</dcterms:created>
  <dcterms:modified xsi:type="dcterms:W3CDTF">2022-02-09T02:22:00Z</dcterms:modified>
</cp:coreProperties>
</file>